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510BD11" w14:textId="3CABA7B1" w:rsidR="005F2B89" w:rsidRPr="0056614A" w:rsidRDefault="00000000" w:rsidP="009121D8">
      <w:pPr>
        <w:pStyle w:val="Heading1"/>
        <w:spacing w:after="0" w:line="360" w:lineRule="auto"/>
      </w:pPr>
      <w:r w:rsidRPr="0056614A">
        <w:t>M5L16</w:t>
      </w:r>
      <w:r w:rsidR="0056614A">
        <w:t>.</w:t>
      </w:r>
      <w:r w:rsidRPr="0056614A">
        <w:t xml:space="preserve"> First</w:t>
      </w:r>
      <w:r w:rsidR="00591B9B">
        <w:t>-M</w:t>
      </w:r>
      <w:r w:rsidRPr="0056614A">
        <w:t xml:space="preserve">over and </w:t>
      </w:r>
      <w:r w:rsidR="00591B9B">
        <w:t>F</w:t>
      </w:r>
      <w:r w:rsidRPr="0056614A">
        <w:t>ast</w:t>
      </w:r>
      <w:r w:rsidR="00591B9B">
        <w:t>-F</w:t>
      </w:r>
      <w:r w:rsidRPr="0056614A">
        <w:t xml:space="preserve">ollower </w:t>
      </w:r>
      <w:r w:rsidR="00591B9B">
        <w:t>- A</w:t>
      </w:r>
      <w:r w:rsidRPr="0056614A">
        <w:t>dvantages</w:t>
      </w:r>
    </w:p>
    <w:p w14:paraId="5C942862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6BFB1A8" w14:textId="456BCE62" w:rsidR="0056614A" w:rsidRDefault="00E87281" w:rsidP="009121D8">
      <w:pPr>
        <w:pStyle w:val="Heading2"/>
        <w:spacing w:before="120" w:line="360" w:lineRule="auto"/>
      </w:pPr>
      <w:r>
        <w:t>Slide #1</w:t>
      </w:r>
      <w:r w:rsidR="0056614A" w:rsidRPr="0056614A">
        <w:drawing>
          <wp:inline distT="0" distB="0" distL="0" distR="0" wp14:anchorId="1061F63C" wp14:editId="5A867732">
            <wp:extent cx="5731510" cy="3220720"/>
            <wp:effectExtent l="0" t="0" r="2540" b="0"/>
            <wp:docPr id="246886913" name="Picture 1" descr="First-Mover and Fast-Follower - Advant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86913" name="Picture 1" descr="First-Mover and Fast-Follower - Advantage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240A" w14:textId="7DA5EABE" w:rsidR="0056614A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In this topic, we will discuss the advantages of </w:t>
      </w:r>
      <w:proofErr w:type="gramStart"/>
      <w:r w:rsidRPr="0056614A">
        <w:rPr>
          <w:rFonts w:ascii="Open Sans" w:hAnsi="Open Sans" w:cs="Open Sans"/>
          <w:sz w:val="24"/>
          <w:szCs w:val="24"/>
        </w:rPr>
        <w:t>first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and fas</w:t>
      </w:r>
      <w:r w:rsidR="009121D8">
        <w:rPr>
          <w:rFonts w:ascii="Open Sans" w:hAnsi="Open Sans" w:cs="Open Sans"/>
          <w:sz w:val="24"/>
          <w:szCs w:val="24"/>
        </w:rPr>
        <w:t>t-</w:t>
      </w:r>
      <w:r w:rsidRPr="0056614A">
        <w:rPr>
          <w:rFonts w:ascii="Open Sans" w:hAnsi="Open Sans" w:cs="Open Sans"/>
          <w:sz w:val="24"/>
          <w:szCs w:val="24"/>
        </w:rPr>
        <w:t>follower companies.</w:t>
      </w:r>
    </w:p>
    <w:p w14:paraId="693EF960" w14:textId="444DA52D" w:rsidR="0056614A" w:rsidRDefault="00E87281" w:rsidP="009121D8">
      <w:pPr>
        <w:pStyle w:val="Heading2"/>
        <w:spacing w:before="120" w:line="360" w:lineRule="auto"/>
      </w:pPr>
      <w:r>
        <w:lastRenderedPageBreak/>
        <w:t>Slide #2</w:t>
      </w:r>
      <w:r w:rsidR="0056614A" w:rsidRPr="0056614A">
        <w:drawing>
          <wp:inline distT="0" distB="0" distL="0" distR="0" wp14:anchorId="082C9443" wp14:editId="4919EF50">
            <wp:extent cx="5731510" cy="3220085"/>
            <wp:effectExtent l="0" t="0" r="2540" b="0"/>
            <wp:docPr id="1260026900" name="Picture 1" descr="The 3 Sources of First-Mover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26900" name="Picture 1" descr="The 3 Sources of First-Mover Advantag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5A31" w14:textId="77777777" w:rsidR="009121D8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Let us first look at the sources of first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 advantage. </w:t>
      </w:r>
    </w:p>
    <w:p w14:paraId="41768187" w14:textId="77777777" w:rsidR="009121D8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company's first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 advantage comes from three major areas. </w:t>
      </w:r>
    </w:p>
    <w:p w14:paraId="7F795388" w14:textId="77777777" w:rsidR="009121D8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First, innovative technologies. </w:t>
      </w:r>
    </w:p>
    <w:p w14:paraId="609DC8D2" w14:textId="7A53E4B1" w:rsidR="00E87281" w:rsidRPr="0056614A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Innovation creates a huge barrier for other firms to enter a market and creates a significant advantage for a company.</w:t>
      </w:r>
    </w:p>
    <w:p w14:paraId="3F509FBA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066E151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CC35405" w14:textId="69945837" w:rsidR="0056614A" w:rsidRDefault="00E87281" w:rsidP="009121D8">
      <w:pPr>
        <w:pStyle w:val="Heading2"/>
        <w:spacing w:before="120" w:line="360" w:lineRule="auto"/>
      </w:pPr>
      <w:r>
        <w:lastRenderedPageBreak/>
        <w:t>Slide #3</w:t>
      </w:r>
      <w:r w:rsidR="0056614A" w:rsidRPr="0056614A">
        <w:drawing>
          <wp:inline distT="0" distB="0" distL="0" distR="0" wp14:anchorId="4A40C5C3" wp14:editId="49648547">
            <wp:extent cx="5731510" cy="3217545"/>
            <wp:effectExtent l="0" t="0" r="2540" b="1905"/>
            <wp:docPr id="163184789" name="Picture 1" descr="The 3 Sources of First-Mover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4789" name="Picture 1" descr="The 3 Sources of First-Mover Advantag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124" w14:textId="77777777" w:rsidR="009121D8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Second is the market share and sizable base of loyal customers. </w:t>
      </w:r>
    </w:p>
    <w:p w14:paraId="5BB3D7A0" w14:textId="77777777" w:rsidR="009121D8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First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movers can achieve significant market share and gain loyal customers. </w:t>
      </w:r>
    </w:p>
    <w:p w14:paraId="691D8B14" w14:textId="1D605094" w:rsidR="0056614A" w:rsidRDefault="00E87281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Those loyal customers are typically long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term customers of a </w:t>
      </w:r>
      <w:proofErr w:type="gramStart"/>
      <w:r w:rsidRPr="0056614A">
        <w:rPr>
          <w:rFonts w:ascii="Open Sans" w:hAnsi="Open Sans" w:cs="Open Sans"/>
          <w:sz w:val="24"/>
          <w:szCs w:val="24"/>
        </w:rPr>
        <w:t>company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and it would be very difficult for them to switch to other companies.</w:t>
      </w:r>
    </w:p>
    <w:p w14:paraId="017A5651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A2011CA" w14:textId="180EFC36" w:rsidR="0056614A" w:rsidRDefault="00E87281" w:rsidP="009121D8">
      <w:pPr>
        <w:pStyle w:val="Heading2"/>
        <w:spacing w:before="120" w:line="360" w:lineRule="auto"/>
      </w:pPr>
      <w:r>
        <w:lastRenderedPageBreak/>
        <w:t>Slide #4</w:t>
      </w:r>
      <w:r w:rsidR="0056614A" w:rsidRPr="0056614A">
        <w:drawing>
          <wp:inline distT="0" distB="0" distL="0" distR="0" wp14:anchorId="6529A6DE" wp14:editId="79AE898D">
            <wp:extent cx="5731510" cy="3201035"/>
            <wp:effectExtent l="0" t="0" r="2540" b="0"/>
            <wp:docPr id="666339579" name="Picture 1" descr="The 3 Sources of First-Mover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39579" name="Picture 1" descr="The 3 Sources of First-Mover Advantag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5ABE" w14:textId="49451F6A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third source of 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 advantage is the company can have access to valuable resources that block later arrivals to make good use of these resources.</w:t>
      </w:r>
    </w:p>
    <w:p w14:paraId="0DFABB8B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BA5C7F4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8F0873C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9B532E2" w14:textId="15D819C6" w:rsidR="0056614A" w:rsidRDefault="00E87281" w:rsidP="009121D8">
      <w:pPr>
        <w:pStyle w:val="Heading2"/>
        <w:spacing w:before="120" w:line="360" w:lineRule="auto"/>
      </w:pPr>
      <w:r>
        <w:lastRenderedPageBreak/>
        <w:t>Slide #5</w:t>
      </w:r>
      <w:r w:rsidR="0056614A" w:rsidRPr="0056614A">
        <w:drawing>
          <wp:inline distT="0" distB="0" distL="0" distR="0" wp14:anchorId="052B08B0" wp14:editId="2FD7AF89">
            <wp:extent cx="5731510" cy="3202940"/>
            <wp:effectExtent l="0" t="0" r="2540" b="0"/>
            <wp:docPr id="7506017" name="Picture 1" descr="Source #1 - Technological Innovation / Leader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017" name="Picture 1" descr="Source #1 - Technological Innovation / Leadershi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9F03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Technology leadership is important to 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movers as their innovative solutions have improved and accepted by the market. </w:t>
      </w:r>
    </w:p>
    <w:p w14:paraId="33059073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</w:t>
      </w:r>
      <w:proofErr w:type="gramStart"/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movers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must do their best to prevent other firms from mimicking their innovative technologies and products. </w:t>
      </w:r>
    </w:p>
    <w:p w14:paraId="12DCD90A" w14:textId="13D02419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Companies can take two approaches to protect their technologies and the innovation investment.</w:t>
      </w:r>
    </w:p>
    <w:p w14:paraId="26272B1B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12F2661" w14:textId="04D45878" w:rsidR="0056614A" w:rsidRDefault="00E87281" w:rsidP="009121D8">
      <w:pPr>
        <w:pStyle w:val="Heading2"/>
        <w:spacing w:before="120" w:line="360" w:lineRule="auto"/>
      </w:pPr>
      <w:r>
        <w:lastRenderedPageBreak/>
        <w:t>Slide #6</w:t>
      </w:r>
      <w:r w:rsidR="0056614A" w:rsidRPr="0056614A">
        <w:drawing>
          <wp:inline distT="0" distB="0" distL="0" distR="0" wp14:anchorId="6A7C25DA" wp14:editId="2699972A">
            <wp:extent cx="5731510" cy="3215005"/>
            <wp:effectExtent l="0" t="0" r="2540" b="4445"/>
            <wp:docPr id="1008040646" name="Picture 1" descr="Approach #1 - Keep technology and know-how proprietary or secr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0646" name="Picture 1" descr="Approach #1 - Keep technology and know-how proprietary or secre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5FB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first approach is to keep their technology and knowledge proprietary or secret. </w:t>
      </w:r>
    </w:p>
    <w:p w14:paraId="0B407560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The recipe of Coc</w:t>
      </w:r>
      <w:r>
        <w:rPr>
          <w:rFonts w:ascii="Open Sans" w:hAnsi="Open Sans" w:cs="Open Sans"/>
          <w:sz w:val="24"/>
          <w:szCs w:val="24"/>
        </w:rPr>
        <w:t>a-</w:t>
      </w:r>
      <w:r w:rsidRPr="0056614A">
        <w:rPr>
          <w:rFonts w:ascii="Open Sans" w:hAnsi="Open Sans" w:cs="Open Sans"/>
          <w:sz w:val="24"/>
          <w:szCs w:val="24"/>
        </w:rPr>
        <w:t xml:space="preserve">Cola is probably the biggest secret of the beverage industry. </w:t>
      </w:r>
    </w:p>
    <w:p w14:paraId="32FDE92B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Proprietary technology is a key source of competitive advantage in the consumer electronics industry. </w:t>
      </w:r>
    </w:p>
    <w:p w14:paraId="101627DB" w14:textId="42E3AA02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All electronics companies have secrets, of course, but in Apple, everything is secret.</w:t>
      </w:r>
    </w:p>
    <w:p w14:paraId="1F4582D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Steve Jobs once explained that his secret idea is something that he borrowed from Walt Disney. </w:t>
      </w:r>
    </w:p>
    <w:p w14:paraId="2C4407A4" w14:textId="51E6D350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Both companies enforce strict internal secrecy and maintain a leading position in their industry with innovative ideas.</w:t>
      </w:r>
    </w:p>
    <w:p w14:paraId="3627F8B2" w14:textId="717792A9" w:rsidR="0056614A" w:rsidRDefault="00E87281" w:rsidP="009121D8">
      <w:pPr>
        <w:pStyle w:val="Heading2"/>
        <w:spacing w:before="120" w:line="360" w:lineRule="auto"/>
      </w:pPr>
      <w:r>
        <w:lastRenderedPageBreak/>
        <w:t>Slide #7</w:t>
      </w:r>
      <w:r w:rsidR="0056614A" w:rsidRPr="0056614A">
        <w:drawing>
          <wp:inline distT="0" distB="0" distL="0" distR="0" wp14:anchorId="0FB462BD" wp14:editId="07E27588">
            <wp:extent cx="5731510" cy="3209925"/>
            <wp:effectExtent l="0" t="0" r="2540" b="9525"/>
            <wp:docPr id="329339248" name="Picture 1" descr="Approach #2 - Seek patent pro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39248" name="Picture 1" descr="Approach #2 - Seek patent protection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3F08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second approach is to seek patent protection. </w:t>
      </w:r>
    </w:p>
    <w:p w14:paraId="440B647B" w14:textId="2B8F8FA5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pharmaceutical industry is one of the </w:t>
      </w:r>
      <w:r w:rsidRPr="0056614A">
        <w:rPr>
          <w:rFonts w:ascii="Open Sans" w:hAnsi="Open Sans" w:cs="Open Sans"/>
          <w:sz w:val="24"/>
          <w:szCs w:val="24"/>
        </w:rPr>
        <w:t>technology-based</w:t>
      </w:r>
      <w:r w:rsidRPr="0056614A">
        <w:rPr>
          <w:rFonts w:ascii="Open Sans" w:hAnsi="Open Sans" w:cs="Open Sans"/>
          <w:sz w:val="24"/>
          <w:szCs w:val="24"/>
        </w:rPr>
        <w:t xml:space="preserve"> industries where the patent virtually equals the product.</w:t>
      </w:r>
    </w:p>
    <w:p w14:paraId="68448DFF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Unlike industries such as computer and software, the pharmaceutical industry is highly regulated by government agencies to ensure the safety and efficacy of products which will be sold to customers.</w:t>
      </w:r>
    </w:p>
    <w:p w14:paraId="041A9795" w14:textId="29085F48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Since it is very difficult to keep pharmaceutical products as a secret, pharma companies build a strong patent portfolio to prevent their competitors from stealing their products.</w:t>
      </w:r>
    </w:p>
    <w:p w14:paraId="1BF35295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087F5EE" w14:textId="1C85AE62" w:rsidR="0056614A" w:rsidRDefault="00E87281" w:rsidP="009121D8">
      <w:pPr>
        <w:pStyle w:val="Heading2"/>
        <w:spacing w:before="120" w:line="360" w:lineRule="auto"/>
      </w:pPr>
      <w:r>
        <w:lastRenderedPageBreak/>
        <w:t>Slide #8</w:t>
      </w:r>
      <w:r w:rsidR="0056614A" w:rsidRPr="0056614A">
        <w:drawing>
          <wp:inline distT="0" distB="0" distL="0" distR="0" wp14:anchorId="1B7FEA55" wp14:editId="3B197ADA">
            <wp:extent cx="5731510" cy="3216275"/>
            <wp:effectExtent l="0" t="0" r="2540" b="3175"/>
            <wp:docPr id="210096012" name="Picture 1" descr="Approaches #1 +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6012" name="Picture 1" descr="Approaches #1 + #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134D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company can take one approach or the other, or a combination of those two approaches to maintain their technology leadership.</w:t>
      </w:r>
    </w:p>
    <w:p w14:paraId="39A5ADD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ABD31AD" w14:textId="77777777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5831DCF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DA75981" w14:textId="6A8BB781" w:rsidR="0056614A" w:rsidRDefault="00E87281" w:rsidP="009121D8">
      <w:pPr>
        <w:pStyle w:val="Heading2"/>
        <w:spacing w:before="120" w:line="360" w:lineRule="auto"/>
      </w:pPr>
      <w:r>
        <w:lastRenderedPageBreak/>
        <w:t>Slide #9</w:t>
      </w:r>
      <w:r w:rsidR="0056614A" w:rsidRPr="0056614A">
        <w:drawing>
          <wp:inline distT="0" distB="0" distL="0" distR="0" wp14:anchorId="2BE43EFB" wp14:editId="76A74EE1">
            <wp:extent cx="5731510" cy="3218180"/>
            <wp:effectExtent l="0" t="0" r="2540" b="1270"/>
            <wp:docPr id="1261448975" name="Picture 1" descr="Source #2 - Market Opport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48975" name="Picture 1" descr="Source #2 - Market Opportunit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2152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movers face little competition before other firms enter the market. </w:t>
      </w:r>
    </w:p>
    <w:p w14:paraId="749668A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The product pioneers have a window of opportunity to achieve significant market share and a sizable base of loyal customers.</w:t>
      </w:r>
    </w:p>
    <w:p w14:paraId="5D507BBE" w14:textId="29E236CE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</w:t>
      </w:r>
      <w:proofErr w:type="gramStart"/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movers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take advantage of the market opportunity, build up competitive advantage by creating switching costs that prevent newcomers from attracting their customers away.</w:t>
      </w:r>
    </w:p>
    <w:p w14:paraId="32A87E9D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85B4F0E" w14:textId="529EB412" w:rsidR="0056614A" w:rsidRDefault="00E87281" w:rsidP="009121D8">
      <w:pPr>
        <w:pStyle w:val="Heading2"/>
        <w:spacing w:before="120" w:line="360" w:lineRule="auto"/>
      </w:pPr>
      <w:r>
        <w:lastRenderedPageBreak/>
        <w:t>Slide #10</w:t>
      </w:r>
      <w:r w:rsidR="0056614A" w:rsidRPr="0056614A">
        <w:drawing>
          <wp:inline distT="0" distB="0" distL="0" distR="0" wp14:anchorId="14939ED2" wp14:editId="48A3EED8">
            <wp:extent cx="5731510" cy="3209925"/>
            <wp:effectExtent l="0" t="0" r="2540" b="9525"/>
            <wp:docPr id="2019660303" name="Picture 1" descr="Source #2 Examples - Switching Co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0303" name="Picture 1" descr="Source #2 Examples - Switching Cost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BD4C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Some examples are SAP Business Software and Facebook. </w:t>
      </w:r>
    </w:p>
    <w:p w14:paraId="3A8433C3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The switching cost of SAP is data migration, training, and potential disruption on business. </w:t>
      </w:r>
    </w:p>
    <w:p w14:paraId="5E31BCC2" w14:textId="1487D85D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People may lose their social network if they leave Facebook.</w:t>
      </w:r>
    </w:p>
    <w:p w14:paraId="519CADBA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6508947" w14:textId="11C37487" w:rsidR="0056614A" w:rsidRDefault="00E87281" w:rsidP="009121D8">
      <w:pPr>
        <w:pStyle w:val="Heading2"/>
        <w:spacing w:before="120" w:line="360" w:lineRule="auto"/>
      </w:pPr>
      <w:r>
        <w:lastRenderedPageBreak/>
        <w:t>Slide #11</w:t>
      </w:r>
      <w:r w:rsidR="0056614A" w:rsidRPr="0056614A">
        <w:drawing>
          <wp:inline distT="0" distB="0" distL="0" distR="0" wp14:anchorId="56CAF7DE" wp14:editId="6A00F925">
            <wp:extent cx="5731510" cy="3220085"/>
            <wp:effectExtent l="0" t="0" r="2540" b="0"/>
            <wp:docPr id="1840997339" name="Picture 1" descr="Source #2 Examples - Brand Va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7339" name="Picture 1" descr="Source #2 Examples - Brand Valu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DE2" w14:textId="2685F609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Brand is a valuable competitive advantage also, and the </w:t>
      </w:r>
      <w:proofErr w:type="gramStart"/>
      <w:r w:rsidRPr="0056614A">
        <w:rPr>
          <w:rFonts w:ascii="Open Sans" w:hAnsi="Open Sans" w:cs="Open Sans"/>
          <w:sz w:val="24"/>
          <w:szCs w:val="24"/>
        </w:rPr>
        <w:t>fir</w:t>
      </w:r>
      <w:r>
        <w:rPr>
          <w:rFonts w:ascii="Open Sans" w:hAnsi="Open Sans" w:cs="Open Sans"/>
          <w:sz w:val="24"/>
          <w:szCs w:val="24"/>
        </w:rPr>
        <w:t>st-</w:t>
      </w:r>
      <w:r w:rsidRPr="0056614A">
        <w:rPr>
          <w:rFonts w:ascii="Open Sans" w:hAnsi="Open Sans" w:cs="Open Sans"/>
          <w:sz w:val="24"/>
          <w:szCs w:val="24"/>
        </w:rPr>
        <w:t>movers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establish a superior brand that the customers appreciate.</w:t>
      </w:r>
    </w:p>
    <w:p w14:paraId="5339B045" w14:textId="3EE66D5A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iPhone, Coca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Cola, and IBM are well recognized brands, and those 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movers use their brand value to protect their business.</w:t>
      </w:r>
    </w:p>
    <w:p w14:paraId="2D93D235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42AC81E" w14:textId="0A37582A" w:rsidR="0056614A" w:rsidRDefault="00E87281" w:rsidP="009121D8">
      <w:pPr>
        <w:pStyle w:val="Heading2"/>
        <w:spacing w:before="120" w:line="360" w:lineRule="auto"/>
      </w:pPr>
      <w:r>
        <w:lastRenderedPageBreak/>
        <w:t>Slide #12</w:t>
      </w:r>
      <w:r w:rsidR="0056614A" w:rsidRPr="0056614A">
        <w:drawing>
          <wp:inline distT="0" distB="0" distL="0" distR="0" wp14:anchorId="5AC7F2C4" wp14:editId="3485D9BE">
            <wp:extent cx="5731510" cy="3208655"/>
            <wp:effectExtent l="0" t="0" r="2540" b="0"/>
            <wp:docPr id="275385835" name="Picture 1" descr="First-movers use their 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85835" name="Picture 1" descr="First-movers use their marke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0228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movers can also use their market intelligence to control the market and cost. </w:t>
      </w:r>
    </w:p>
    <w:p w14:paraId="2762C1ED" w14:textId="39C08F86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Some consumer product companies, for example, P&amp;G, integrate its market intelligence into a technology and marketing decision making process to align their products with market needs.</w:t>
      </w:r>
    </w:p>
    <w:p w14:paraId="04629760" w14:textId="12B65FAA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So, those companies have the capability to develop a differentiating product that their customers really appreciate.</w:t>
      </w:r>
    </w:p>
    <w:p w14:paraId="5A5B7AEC" w14:textId="4031B5A2" w:rsidR="0056614A" w:rsidRDefault="00E87281" w:rsidP="009121D8">
      <w:pPr>
        <w:pStyle w:val="Heading2"/>
        <w:spacing w:before="120" w:line="360" w:lineRule="auto"/>
      </w:pPr>
      <w:r>
        <w:lastRenderedPageBreak/>
        <w:t>Slide #13</w:t>
      </w:r>
      <w:r w:rsidR="0056614A" w:rsidRPr="0056614A">
        <w:drawing>
          <wp:inline distT="0" distB="0" distL="0" distR="0" wp14:anchorId="745B1725" wp14:editId="7D972F4B">
            <wp:extent cx="5731510" cy="3216910"/>
            <wp:effectExtent l="0" t="0" r="2540" b="2540"/>
            <wp:docPr id="1634326942" name="Picture 1" descr="Example #1 - Oil and Mining Indus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26942" name="Picture 1" descr="Example #1 - Oil and Mining Industr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0F3C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movers can block later arrivals access to valuable scarce assets. </w:t>
      </w:r>
    </w:p>
    <w:p w14:paraId="3C15E231" w14:textId="40D4FDA7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This competitive advantage is obvious in the oil and mining industry. For instance, these oil majors own the </w:t>
      </w:r>
      <w:r w:rsidRPr="0056614A">
        <w:rPr>
          <w:rFonts w:ascii="Open Sans" w:hAnsi="Open Sans" w:cs="Open Sans"/>
          <w:sz w:val="24"/>
          <w:szCs w:val="24"/>
        </w:rPr>
        <w:t>long-term</w:t>
      </w:r>
      <w:r w:rsidRPr="0056614A">
        <w:rPr>
          <w:rFonts w:ascii="Open Sans" w:hAnsi="Open Sans" w:cs="Open Sans"/>
          <w:sz w:val="24"/>
          <w:szCs w:val="24"/>
        </w:rPr>
        <w:t xml:space="preserve"> rights to the oil field.</w:t>
      </w:r>
    </w:p>
    <w:p w14:paraId="2E934D24" w14:textId="77777777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Newcomers </w:t>
      </w:r>
      <w:proofErr w:type="gramStart"/>
      <w:r w:rsidRPr="0056614A">
        <w:rPr>
          <w:rFonts w:ascii="Open Sans" w:hAnsi="Open Sans" w:cs="Open Sans"/>
          <w:sz w:val="24"/>
          <w:szCs w:val="24"/>
        </w:rPr>
        <w:t>have to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look at other parcels in order to get access to the oil and gas reserves.</w:t>
      </w:r>
    </w:p>
    <w:p w14:paraId="306C6D51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A56E2C7" w14:textId="67C43E30" w:rsidR="0056614A" w:rsidRDefault="00E87281" w:rsidP="009121D8">
      <w:pPr>
        <w:pStyle w:val="Heading2"/>
        <w:spacing w:before="120" w:line="360" w:lineRule="auto"/>
      </w:pPr>
      <w:r>
        <w:lastRenderedPageBreak/>
        <w:t>Slide #14</w:t>
      </w:r>
      <w:r w:rsidR="0056614A" w:rsidRPr="0056614A">
        <w:drawing>
          <wp:inline distT="0" distB="0" distL="0" distR="0" wp14:anchorId="0A92E19E" wp14:editId="6DF07E6E">
            <wp:extent cx="5731510" cy="3231515"/>
            <wp:effectExtent l="0" t="0" r="2540" b="6985"/>
            <wp:docPr id="1182455742" name="Picture 1" descr="Example #2 - Preemption of Geographic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55742" name="Picture 1" descr="Example #2 - Preemption of Geographic Spa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DDDB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Another example is the preemption of geographic space. </w:t>
      </w:r>
    </w:p>
    <w:p w14:paraId="57584A92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This is common in the retail industry, such as Walmart stores in rural towns and developing countries. </w:t>
      </w:r>
    </w:p>
    <w:p w14:paraId="1761F527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When Walmart enters a new market, it takes premium locations, which are always the centers of local communities. </w:t>
      </w:r>
    </w:p>
    <w:p w14:paraId="672F4A73" w14:textId="71319D06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Walmart followers </w:t>
      </w:r>
      <w:proofErr w:type="gramStart"/>
      <w:r w:rsidRPr="0056614A">
        <w:rPr>
          <w:rFonts w:ascii="Open Sans" w:hAnsi="Open Sans" w:cs="Open Sans"/>
          <w:sz w:val="24"/>
          <w:szCs w:val="24"/>
        </w:rPr>
        <w:t>have to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take secondary locations which are less convenient for customers to go to.</w:t>
      </w:r>
    </w:p>
    <w:p w14:paraId="0C6D0937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3907166" w14:textId="51F21583" w:rsidR="0056614A" w:rsidRDefault="00E87281" w:rsidP="009121D8">
      <w:pPr>
        <w:pStyle w:val="Heading2"/>
        <w:spacing w:before="120" w:line="360" w:lineRule="auto"/>
      </w:pPr>
      <w:r>
        <w:lastRenderedPageBreak/>
        <w:t>Slide #15</w:t>
      </w:r>
      <w:r w:rsidR="0056614A" w:rsidRPr="0056614A">
        <w:drawing>
          <wp:inline distT="0" distB="0" distL="0" distR="0" wp14:anchorId="05952F9A" wp14:editId="3DE675EB">
            <wp:extent cx="5731510" cy="3213100"/>
            <wp:effectExtent l="0" t="0" r="2540" b="6350"/>
            <wp:docPr id="288151464" name="Picture 1" descr="The 4 Characteristics of Fast-Follow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51464" name="Picture 1" descr="The 4 Characteristics of Fast-Follower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B467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company can create significant competitive advantage by rapidly following market pioneers.</w:t>
      </w:r>
      <w:r>
        <w:rPr>
          <w:rFonts w:ascii="Open Sans" w:hAnsi="Open Sans" w:cs="Open Sans"/>
          <w:sz w:val="24"/>
          <w:szCs w:val="24"/>
        </w:rPr>
        <w:t xml:space="preserve"> </w:t>
      </w:r>
    </w:p>
    <w:p w14:paraId="3C8B3851" w14:textId="6A39F31E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follower's competitive advantage resides in the following areas.</w:t>
      </w:r>
    </w:p>
    <w:p w14:paraId="020AD4B7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FA01F7E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1714E1C" w14:textId="3C43906A" w:rsidR="0056614A" w:rsidRDefault="00E87281" w:rsidP="009121D8">
      <w:pPr>
        <w:pStyle w:val="Heading2"/>
        <w:spacing w:before="120" w:line="360" w:lineRule="auto"/>
      </w:pPr>
      <w:r>
        <w:lastRenderedPageBreak/>
        <w:t>Slide #16</w:t>
      </w:r>
      <w:r w:rsidR="0056614A" w:rsidRPr="0056614A">
        <w:drawing>
          <wp:inline distT="0" distB="0" distL="0" distR="0" wp14:anchorId="70464DC3" wp14:editId="7BE81B34">
            <wp:extent cx="5731510" cy="3203575"/>
            <wp:effectExtent l="0" t="0" r="2540" b="0"/>
            <wp:docPr id="1804017897" name="Picture 1" descr="Fast-Follower Characteristic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17897" name="Picture 1" descr="Fast-Follower Characteristic #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5E4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First, 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is aggressively vigilant in learning how the pioneers navigate the innovative course, their success and failure. </w:t>
      </w:r>
    </w:p>
    <w:p w14:paraId="35C76D8A" w14:textId="473F0FAE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must be able to judge the progress of competing technical alternatives.</w:t>
      </w:r>
    </w:p>
    <w:p w14:paraId="093DD752" w14:textId="3EC21A14" w:rsid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They need to stand on the leading edge of technology, but it does not have to be one that invents the technology.</w:t>
      </w:r>
    </w:p>
    <w:p w14:paraId="7D324127" w14:textId="0E64CEF6" w:rsidR="0056614A" w:rsidRDefault="00E87281" w:rsidP="009121D8">
      <w:pPr>
        <w:pStyle w:val="Heading2"/>
        <w:spacing w:before="120" w:line="360" w:lineRule="auto"/>
      </w:pPr>
      <w:r>
        <w:lastRenderedPageBreak/>
        <w:t>Slide #17</w:t>
      </w:r>
      <w:r w:rsidR="0056614A" w:rsidRPr="0056614A">
        <w:drawing>
          <wp:inline distT="0" distB="0" distL="0" distR="0" wp14:anchorId="5B05C04C" wp14:editId="49156A3B">
            <wp:extent cx="5731510" cy="3204210"/>
            <wp:effectExtent l="0" t="0" r="2540" b="0"/>
            <wp:docPr id="1319439062" name="Picture 1" descr="Fast-Follower Characteristic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39062" name="Picture 1" descr="Fast-Follower Characteristic #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691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Second, 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must organize and develop processes that allow the company to win the product development and the marketing race. </w:t>
      </w:r>
    </w:p>
    <w:p w14:paraId="09E8030A" w14:textId="5B676E88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One risk of relying on technology developed by others is that this technology is available to many potential competitors.</w:t>
      </w:r>
    </w:p>
    <w:p w14:paraId="5EF3EE51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So,</w:t>
      </w:r>
      <w:r w:rsidRPr="0056614A">
        <w:rPr>
          <w:rFonts w:ascii="Open Sans" w:hAnsi="Open Sans" w:cs="Open Sans"/>
          <w:sz w:val="24"/>
          <w:szCs w:val="24"/>
        </w:rPr>
        <w:t xml:space="preserve"> 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is competing not only against the pioneer but also with other followers in the industry. </w:t>
      </w:r>
    </w:p>
    <w:p w14:paraId="5FACC119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Consequently, the fast follower competitive advantage derives from its ability to rapidly transform the innovations into their unique products. </w:t>
      </w:r>
    </w:p>
    <w:p w14:paraId="24C94C22" w14:textId="0F8EA8E9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is not competing on the technology, but also on the speed of product development and marketing.</w:t>
      </w:r>
    </w:p>
    <w:p w14:paraId="5FAD7740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FC8A301" w14:textId="5688ADB7" w:rsidR="0056614A" w:rsidRDefault="00E87281" w:rsidP="009121D8">
      <w:pPr>
        <w:pStyle w:val="Heading2"/>
        <w:spacing w:before="120" w:line="360" w:lineRule="auto"/>
      </w:pPr>
      <w:r>
        <w:lastRenderedPageBreak/>
        <w:t>Slide #18</w:t>
      </w:r>
      <w:r w:rsidR="0056614A" w:rsidRPr="0056614A">
        <w:drawing>
          <wp:inline distT="0" distB="0" distL="0" distR="0" wp14:anchorId="1B03D3D6" wp14:editId="2D890845">
            <wp:extent cx="5731510" cy="3187065"/>
            <wp:effectExtent l="0" t="0" r="2540" b="0"/>
            <wp:docPr id="1639543610" name="Picture 1" descr="Fast-Follower Characteristic #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3610" name="Picture 1" descr="Fast-Follower Characteristic #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9BE" w14:textId="77777777" w:rsidR="009121D8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 xml:space="preserve">Third, a </w:t>
      </w:r>
      <w:proofErr w:type="gramStart"/>
      <w:r w:rsidRPr="0056614A">
        <w:rPr>
          <w:rFonts w:ascii="Open Sans" w:hAnsi="Open Sans" w:cs="Open Sans"/>
          <w:sz w:val="24"/>
          <w:szCs w:val="24"/>
        </w:rPr>
        <w:t>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</w:t>
      </w:r>
      <w:proofErr w:type="gramEnd"/>
      <w:r w:rsidRPr="0056614A">
        <w:rPr>
          <w:rFonts w:ascii="Open Sans" w:hAnsi="Open Sans" w:cs="Open Sans"/>
          <w:sz w:val="24"/>
          <w:szCs w:val="24"/>
        </w:rPr>
        <w:t xml:space="preserve"> needs to have intimate knowledge of </w:t>
      </w:r>
      <w:r w:rsidRPr="0056614A">
        <w:rPr>
          <w:rFonts w:ascii="Open Sans" w:hAnsi="Open Sans" w:cs="Open Sans"/>
          <w:sz w:val="24"/>
          <w:szCs w:val="24"/>
        </w:rPr>
        <w:t>customers’</w:t>
      </w:r>
      <w:r w:rsidRPr="0056614A">
        <w:rPr>
          <w:rFonts w:ascii="Open Sans" w:hAnsi="Open Sans" w:cs="Open Sans"/>
          <w:sz w:val="24"/>
          <w:szCs w:val="24"/>
        </w:rPr>
        <w:t xml:space="preserve"> needs so that they can rapidly occupy specific market segments with differentiated products with key unique features that solve their customers problems.</w:t>
      </w:r>
      <w:r>
        <w:rPr>
          <w:rFonts w:ascii="Open Sans" w:hAnsi="Open Sans" w:cs="Open Sans"/>
          <w:sz w:val="24"/>
          <w:szCs w:val="24"/>
        </w:rPr>
        <w:t xml:space="preserve"> </w:t>
      </w:r>
    </w:p>
    <w:p w14:paraId="4BE793E8" w14:textId="783A8479" w:rsidR="009121D8" w:rsidRPr="0056614A" w:rsidRDefault="009121D8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With a sound growth strategy, fast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followers can steadily grow their market share and eventually take the market leader position from the </w:t>
      </w:r>
      <w:proofErr w:type="gramStart"/>
      <w:r w:rsidRPr="0056614A">
        <w:rPr>
          <w:rFonts w:ascii="Open Sans" w:hAnsi="Open Sans" w:cs="Open Sans"/>
          <w:sz w:val="24"/>
          <w:szCs w:val="24"/>
        </w:rPr>
        <w:t>first</w:t>
      </w:r>
      <w:r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movers</w:t>
      </w:r>
      <w:proofErr w:type="gramEnd"/>
      <w:r w:rsidRPr="0056614A">
        <w:rPr>
          <w:rFonts w:ascii="Open Sans" w:hAnsi="Open Sans" w:cs="Open Sans"/>
          <w:sz w:val="24"/>
          <w:szCs w:val="24"/>
        </w:rPr>
        <w:t>.</w:t>
      </w:r>
    </w:p>
    <w:p w14:paraId="158F7539" w14:textId="77777777" w:rsidR="0056614A" w:rsidRDefault="0056614A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9EA446" w14:textId="7AAEA49C" w:rsidR="0056614A" w:rsidRDefault="00E87281" w:rsidP="009121D8">
      <w:pPr>
        <w:pStyle w:val="Heading2"/>
        <w:spacing w:before="120" w:line="360" w:lineRule="auto"/>
      </w:pPr>
      <w:r>
        <w:lastRenderedPageBreak/>
        <w:t>Slide #19</w:t>
      </w:r>
      <w:r w:rsidR="0056614A" w:rsidRPr="0056614A">
        <w:drawing>
          <wp:inline distT="0" distB="0" distL="0" distR="0" wp14:anchorId="15AF715F" wp14:editId="4A2385CF">
            <wp:extent cx="5731510" cy="3216910"/>
            <wp:effectExtent l="0" t="0" r="2540" b="2540"/>
            <wp:docPr id="488750639" name="Picture 1" descr="Fast-Follower Characteristic #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50639" name="Picture 1" descr="Fast-Follower Characteristic #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4333" w14:textId="5AA25F90" w:rsidR="009121D8" w:rsidRDefault="00000000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A fast</w:t>
      </w:r>
      <w:r w:rsidR="00591B9B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>follower's competitive advantage comes from the firm's capability of making well</w:t>
      </w:r>
      <w:r w:rsidR="009121D8">
        <w:rPr>
          <w:rFonts w:ascii="Open Sans" w:hAnsi="Open Sans" w:cs="Open Sans"/>
          <w:sz w:val="24"/>
          <w:szCs w:val="24"/>
        </w:rPr>
        <w:t>-</w:t>
      </w:r>
      <w:r w:rsidRPr="0056614A">
        <w:rPr>
          <w:rFonts w:ascii="Open Sans" w:hAnsi="Open Sans" w:cs="Open Sans"/>
          <w:sz w:val="24"/>
          <w:szCs w:val="24"/>
        </w:rPr>
        <w:t xml:space="preserve">informed innovation decisions based on its knowledge learned from the experience of the pioneers. </w:t>
      </w:r>
    </w:p>
    <w:p w14:paraId="0CE2DC82" w14:textId="33CB800D" w:rsidR="005F2B89" w:rsidRPr="0056614A" w:rsidRDefault="00000000" w:rsidP="009121D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56614A">
        <w:rPr>
          <w:rFonts w:ascii="Open Sans" w:hAnsi="Open Sans" w:cs="Open Sans"/>
          <w:sz w:val="24"/>
          <w:szCs w:val="24"/>
        </w:rPr>
        <w:t>They enjoy fewer mistakes as a result.</w:t>
      </w:r>
    </w:p>
    <w:sectPr w:rsidR="005F2B89" w:rsidRPr="005661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EB62FFF"/>
    <w:multiLevelType w:val="hybridMultilevel"/>
    <w:tmpl w:val="E9AE37F2"/>
    <w:lvl w:ilvl="0" w:tplc="C8B0AF30">
      <w:start w:val="1"/>
      <w:numFmt w:val="bullet"/>
      <w:lvlText w:val="●"/>
      <w:lvlJc w:val="left"/>
      <w:pPr>
        <w:ind w:left="720" w:hanging="360"/>
      </w:pPr>
    </w:lvl>
    <w:lvl w:ilvl="1" w:tplc="6686A314">
      <w:start w:val="1"/>
      <w:numFmt w:val="bullet"/>
      <w:lvlText w:val="○"/>
      <w:lvlJc w:val="left"/>
      <w:pPr>
        <w:ind w:left="1440" w:hanging="360"/>
      </w:pPr>
    </w:lvl>
    <w:lvl w:ilvl="2" w:tplc="A4B08A58">
      <w:start w:val="1"/>
      <w:numFmt w:val="bullet"/>
      <w:lvlText w:val="■"/>
      <w:lvlJc w:val="left"/>
      <w:pPr>
        <w:ind w:left="2160" w:hanging="360"/>
      </w:pPr>
    </w:lvl>
    <w:lvl w:ilvl="3" w:tplc="D47C3C6E">
      <w:start w:val="1"/>
      <w:numFmt w:val="bullet"/>
      <w:lvlText w:val="●"/>
      <w:lvlJc w:val="left"/>
      <w:pPr>
        <w:ind w:left="2880" w:hanging="360"/>
      </w:pPr>
    </w:lvl>
    <w:lvl w:ilvl="4" w:tplc="D9AE6786">
      <w:start w:val="1"/>
      <w:numFmt w:val="bullet"/>
      <w:lvlText w:val="○"/>
      <w:lvlJc w:val="left"/>
      <w:pPr>
        <w:ind w:left="3600" w:hanging="360"/>
      </w:pPr>
    </w:lvl>
    <w:lvl w:ilvl="5" w:tplc="001C6952">
      <w:start w:val="1"/>
      <w:numFmt w:val="bullet"/>
      <w:lvlText w:val="■"/>
      <w:lvlJc w:val="left"/>
      <w:pPr>
        <w:ind w:left="4320" w:hanging="360"/>
      </w:pPr>
    </w:lvl>
    <w:lvl w:ilvl="6" w:tplc="EF485BE2">
      <w:start w:val="1"/>
      <w:numFmt w:val="bullet"/>
      <w:lvlText w:val="●"/>
      <w:lvlJc w:val="left"/>
      <w:pPr>
        <w:ind w:left="5040" w:hanging="360"/>
      </w:pPr>
    </w:lvl>
    <w:lvl w:ilvl="7" w:tplc="696A86B4">
      <w:start w:val="1"/>
      <w:numFmt w:val="bullet"/>
      <w:lvlText w:val="●"/>
      <w:lvlJc w:val="left"/>
      <w:pPr>
        <w:ind w:left="5760" w:hanging="360"/>
      </w:pPr>
    </w:lvl>
    <w:lvl w:ilvl="8" w:tplc="4CA0E534">
      <w:start w:val="1"/>
      <w:numFmt w:val="bullet"/>
      <w:lvlText w:val="●"/>
      <w:lvlJc w:val="left"/>
      <w:pPr>
        <w:ind w:left="6480" w:hanging="360"/>
      </w:pPr>
    </w:lvl>
  </w:abstractNum>
  <w:num w:numId="1" w16cid:durableId="158082240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2B89"/>
    <w:rsid w:val="0056614A"/>
    <w:rsid w:val="00591B9B"/>
    <w:rsid w:val="005F2B89"/>
    <w:rsid w:val="009121D8"/>
    <w:rsid w:val="00DA2A1B"/>
    <w:rsid w:val="00E87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5AB9E"/>
  <w15:docId w15:val="{8D4D4243-39C6-400E-AA04-FF0A3B4573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56614A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E87281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941</Words>
  <Characters>5369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M5L16 - First mover and fast follower advantages</vt:lpstr>
    </vt:vector>
  </TitlesOfParts>
  <Company/>
  <LinksUpToDate>false</LinksUpToDate>
  <CharactersWithSpaces>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First-Mover and Fast-Follower - Advantages</dc:title>
  <dc:creator>Un-named</dc:creator>
  <cp:lastModifiedBy>Williams, Elisabeth G</cp:lastModifiedBy>
  <cp:revision>2</cp:revision>
  <cp:lastPrinted>2024-08-08T16:24:00Z</cp:lastPrinted>
  <dcterms:created xsi:type="dcterms:W3CDTF">2024-08-08T16:24:00Z</dcterms:created>
  <dcterms:modified xsi:type="dcterms:W3CDTF">2024-08-08T16:24:00Z</dcterms:modified>
</cp:coreProperties>
</file>